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36E5" w14:textId="6B88E492" w:rsidR="001337C8" w:rsidRPr="0023587B" w:rsidRDefault="0023587B" w:rsidP="0023587B">
      <w:pPr>
        <w:jc w:val="center"/>
        <w:rPr>
          <w:sz w:val="24"/>
          <w:szCs w:val="24"/>
        </w:rPr>
      </w:pPr>
      <w:r w:rsidRPr="0023587B">
        <w:rPr>
          <w:sz w:val="24"/>
          <w:szCs w:val="24"/>
        </w:rPr>
        <w:t>Good Faith Estimate</w:t>
      </w:r>
      <w:r w:rsidR="00EB2E29">
        <w:rPr>
          <w:sz w:val="24"/>
          <w:szCs w:val="24"/>
        </w:rPr>
        <w:t xml:space="preserve"> (GFE)</w:t>
      </w:r>
      <w:r w:rsidRPr="0023587B">
        <w:rPr>
          <w:sz w:val="24"/>
          <w:szCs w:val="24"/>
        </w:rPr>
        <w:t xml:space="preserve"> for Health Care Items and Services</w:t>
      </w:r>
    </w:p>
    <w:p w14:paraId="073B4D53" w14:textId="77777777" w:rsidR="00AF7B58" w:rsidRDefault="00AF7B58" w:rsidP="001337C8">
      <w:pPr>
        <w:rPr>
          <w:sz w:val="24"/>
          <w:szCs w:val="24"/>
        </w:rPr>
      </w:pPr>
    </w:p>
    <w:p w14:paraId="29919271" w14:textId="77777777" w:rsidR="00F17328" w:rsidRDefault="00F17328" w:rsidP="001337C8">
      <w:pPr>
        <w:rPr>
          <w:sz w:val="24"/>
          <w:szCs w:val="24"/>
        </w:rPr>
      </w:pPr>
    </w:p>
    <w:p w14:paraId="59EC3A95" w14:textId="1464FA86" w:rsidR="0023587B" w:rsidRPr="00AF7B58" w:rsidRDefault="0023587B" w:rsidP="00AF7B58">
      <w:pPr>
        <w:tabs>
          <w:tab w:val="left" w:pos="9360"/>
        </w:tabs>
        <w:rPr>
          <w:sz w:val="24"/>
          <w:szCs w:val="24"/>
          <w:u w:val="single"/>
        </w:rPr>
      </w:pPr>
      <w:r w:rsidRPr="00AF7B58">
        <w:rPr>
          <w:sz w:val="24"/>
          <w:szCs w:val="24"/>
          <w:u w:val="single"/>
        </w:rPr>
        <w:t>Patient</w:t>
      </w:r>
      <w:r w:rsidR="00AF7B58">
        <w:rPr>
          <w:sz w:val="24"/>
          <w:szCs w:val="24"/>
          <w:u w:val="single"/>
        </w:rPr>
        <w:tab/>
      </w:r>
    </w:p>
    <w:p w14:paraId="09E8A401" w14:textId="0E711AD6" w:rsidR="0023587B" w:rsidRDefault="00856AD0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Name:</w:t>
      </w:r>
      <w:r w:rsidR="00485809">
        <w:rPr>
          <w:sz w:val="24"/>
          <w:szCs w:val="24"/>
        </w:rPr>
        <w:tab/>
      </w:r>
    </w:p>
    <w:p w14:paraId="64A70BF9" w14:textId="241F2BAE" w:rsidR="00856AD0" w:rsidRDefault="00856AD0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DOB:</w:t>
      </w:r>
      <w:r w:rsidR="00485809">
        <w:rPr>
          <w:sz w:val="24"/>
          <w:szCs w:val="24"/>
        </w:rPr>
        <w:tab/>
      </w:r>
    </w:p>
    <w:p w14:paraId="4B08D71C" w14:textId="5ADB84EE" w:rsidR="00856AD0" w:rsidRDefault="00856AD0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Address:</w:t>
      </w:r>
      <w:r w:rsidR="00485809">
        <w:rPr>
          <w:sz w:val="24"/>
          <w:szCs w:val="24"/>
        </w:rPr>
        <w:tab/>
      </w:r>
    </w:p>
    <w:p w14:paraId="52A70384" w14:textId="32878CAE" w:rsidR="00856AD0" w:rsidRDefault="00856AD0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Phone:</w:t>
      </w:r>
      <w:r w:rsidR="00485809">
        <w:rPr>
          <w:sz w:val="24"/>
          <w:szCs w:val="24"/>
        </w:rPr>
        <w:tab/>
      </w:r>
    </w:p>
    <w:p w14:paraId="0E891CE5" w14:textId="152CD079" w:rsidR="008A74C7" w:rsidRDefault="00856AD0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Email:</w:t>
      </w:r>
      <w:r w:rsidR="00485809">
        <w:rPr>
          <w:sz w:val="24"/>
          <w:szCs w:val="24"/>
        </w:rPr>
        <w:tab/>
      </w:r>
    </w:p>
    <w:p w14:paraId="44040F61" w14:textId="77777777" w:rsidR="002B5319" w:rsidRDefault="002B5319" w:rsidP="00B30B3D">
      <w:pPr>
        <w:tabs>
          <w:tab w:val="left" w:pos="2880"/>
        </w:tabs>
        <w:rPr>
          <w:sz w:val="24"/>
          <w:szCs w:val="24"/>
        </w:rPr>
      </w:pPr>
    </w:p>
    <w:p w14:paraId="48DC743D" w14:textId="77777777" w:rsidR="00656804" w:rsidRDefault="00656804" w:rsidP="00B30B3D">
      <w:pPr>
        <w:tabs>
          <w:tab w:val="left" w:pos="2880"/>
        </w:tabs>
        <w:rPr>
          <w:sz w:val="24"/>
          <w:szCs w:val="24"/>
        </w:rPr>
      </w:pPr>
    </w:p>
    <w:p w14:paraId="1D677E63" w14:textId="2008DEBF" w:rsidR="002B5319" w:rsidRPr="00862D5A" w:rsidRDefault="002B5319" w:rsidP="00BB3AD4">
      <w:pPr>
        <w:tabs>
          <w:tab w:val="left" w:pos="2880"/>
          <w:tab w:val="left" w:pos="9360"/>
        </w:tabs>
        <w:rPr>
          <w:sz w:val="24"/>
          <w:szCs w:val="24"/>
          <w:u w:val="single"/>
        </w:rPr>
      </w:pPr>
      <w:r w:rsidRPr="00862D5A">
        <w:rPr>
          <w:sz w:val="24"/>
          <w:szCs w:val="24"/>
          <w:u w:val="single"/>
        </w:rPr>
        <w:t>Diagnoses and Services</w:t>
      </w:r>
      <w:r w:rsidR="00862D5A" w:rsidRPr="00862D5A">
        <w:rPr>
          <w:sz w:val="24"/>
          <w:szCs w:val="24"/>
          <w:u w:val="single"/>
        </w:rPr>
        <w:tab/>
      </w:r>
      <w:r w:rsidR="00BB3AD4">
        <w:rPr>
          <w:sz w:val="24"/>
          <w:szCs w:val="24"/>
          <w:u w:val="single"/>
        </w:rPr>
        <w:tab/>
      </w:r>
    </w:p>
    <w:p w14:paraId="2935623F" w14:textId="09389C59" w:rsidR="008A74C7" w:rsidRDefault="00AF7B58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Diagnosis</w:t>
      </w:r>
      <w:r w:rsidR="002D275E">
        <w:rPr>
          <w:sz w:val="24"/>
          <w:szCs w:val="24"/>
        </w:rPr>
        <w:t xml:space="preserve">: </w:t>
      </w:r>
      <w:r w:rsidR="00485809">
        <w:rPr>
          <w:sz w:val="24"/>
          <w:szCs w:val="24"/>
        </w:rPr>
        <w:tab/>
      </w:r>
      <w:r w:rsidR="00B0634A">
        <w:rPr>
          <w:sz w:val="24"/>
          <w:szCs w:val="24"/>
        </w:rPr>
        <w:t>R69 (Illness</w:t>
      </w:r>
      <w:r w:rsidR="002B5319">
        <w:rPr>
          <w:sz w:val="24"/>
          <w:szCs w:val="24"/>
        </w:rPr>
        <w:t>, unspecified)</w:t>
      </w:r>
    </w:p>
    <w:p w14:paraId="09C37671" w14:textId="5BD2C9E3" w:rsidR="002B5319" w:rsidRDefault="009D422D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Primary Service: </w:t>
      </w:r>
      <w:r w:rsidR="00485809">
        <w:rPr>
          <w:sz w:val="24"/>
          <w:szCs w:val="24"/>
        </w:rPr>
        <w:tab/>
      </w:r>
      <w:r>
        <w:rPr>
          <w:sz w:val="24"/>
          <w:szCs w:val="24"/>
        </w:rPr>
        <w:t>90834 (Psychotherapy, 45min)</w:t>
      </w:r>
    </w:p>
    <w:p w14:paraId="21B70D95" w14:textId="77777777" w:rsidR="00485809" w:rsidRDefault="00485809" w:rsidP="00BB3AD4">
      <w:pPr>
        <w:tabs>
          <w:tab w:val="left" w:pos="2880"/>
          <w:tab w:val="left" w:pos="9360"/>
        </w:tabs>
        <w:rPr>
          <w:sz w:val="24"/>
          <w:szCs w:val="24"/>
        </w:rPr>
      </w:pPr>
    </w:p>
    <w:p w14:paraId="39340344" w14:textId="77777777" w:rsidR="00656804" w:rsidRDefault="00656804" w:rsidP="00BB3AD4">
      <w:pPr>
        <w:tabs>
          <w:tab w:val="left" w:pos="2880"/>
          <w:tab w:val="left" w:pos="9360"/>
        </w:tabs>
        <w:rPr>
          <w:sz w:val="24"/>
          <w:szCs w:val="24"/>
        </w:rPr>
      </w:pPr>
    </w:p>
    <w:p w14:paraId="7BDD7918" w14:textId="0F55F831" w:rsidR="00485809" w:rsidRPr="00485809" w:rsidRDefault="00485809" w:rsidP="00BB3AD4">
      <w:pPr>
        <w:tabs>
          <w:tab w:val="left" w:pos="2880"/>
          <w:tab w:val="left" w:pos="9360"/>
        </w:tabs>
        <w:rPr>
          <w:sz w:val="24"/>
          <w:szCs w:val="24"/>
          <w:u w:val="single"/>
        </w:rPr>
      </w:pPr>
      <w:r w:rsidRPr="00485809">
        <w:rPr>
          <w:sz w:val="24"/>
          <w:szCs w:val="24"/>
          <w:u w:val="single"/>
        </w:rPr>
        <w:t>Good Faith Estimate</w:t>
      </w:r>
      <w:r w:rsidRPr="00485809">
        <w:rPr>
          <w:sz w:val="24"/>
          <w:szCs w:val="24"/>
          <w:u w:val="single"/>
        </w:rPr>
        <w:tab/>
      </w:r>
      <w:r w:rsidR="00BB3AD4">
        <w:rPr>
          <w:sz w:val="24"/>
          <w:szCs w:val="24"/>
          <w:u w:val="single"/>
        </w:rPr>
        <w:tab/>
      </w:r>
    </w:p>
    <w:p w14:paraId="3838EEF8" w14:textId="376F130D" w:rsidR="00485809" w:rsidRDefault="00F656E9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Date of GFE:</w:t>
      </w:r>
      <w:r>
        <w:rPr>
          <w:sz w:val="24"/>
          <w:szCs w:val="24"/>
        </w:rPr>
        <w:tab/>
      </w:r>
    </w:p>
    <w:p w14:paraId="5EEAFCAD" w14:textId="7B8F1D5C" w:rsidR="002B5319" w:rsidRDefault="00F656E9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Provider Name:</w:t>
      </w:r>
      <w:r>
        <w:rPr>
          <w:sz w:val="24"/>
          <w:szCs w:val="24"/>
        </w:rPr>
        <w:tab/>
      </w:r>
    </w:p>
    <w:p w14:paraId="481EF13E" w14:textId="49BF3B3D" w:rsidR="00F656E9" w:rsidRDefault="00F656E9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Estimated Total Cost:</w:t>
      </w:r>
      <w:r>
        <w:rPr>
          <w:sz w:val="24"/>
          <w:szCs w:val="24"/>
        </w:rPr>
        <w:tab/>
      </w:r>
      <w:r w:rsidR="00696300">
        <w:rPr>
          <w:sz w:val="24"/>
          <w:szCs w:val="24"/>
        </w:rPr>
        <w:t>$</w:t>
      </w:r>
      <w:r w:rsidR="00E07D8B">
        <w:rPr>
          <w:sz w:val="24"/>
          <w:szCs w:val="24"/>
        </w:rPr>
        <w:t>[rate x 10 sessions] – [rate x 52 sessions]</w:t>
      </w:r>
    </w:p>
    <w:p w14:paraId="74ED5CC4" w14:textId="77777777" w:rsidR="00696300" w:rsidRDefault="00696300" w:rsidP="00BB3AD4">
      <w:pPr>
        <w:tabs>
          <w:tab w:val="left" w:pos="2880"/>
          <w:tab w:val="left" w:pos="9360"/>
        </w:tabs>
        <w:rPr>
          <w:sz w:val="24"/>
          <w:szCs w:val="24"/>
        </w:rPr>
      </w:pPr>
    </w:p>
    <w:p w14:paraId="6138E9F3" w14:textId="71C0F55A" w:rsidR="001C6F4F" w:rsidRDefault="001C6F4F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The following is a detailed list of expected charges for 90834</w:t>
      </w:r>
      <w:r w:rsidR="00EB2E29">
        <w:rPr>
          <w:sz w:val="24"/>
          <w:szCs w:val="24"/>
        </w:rPr>
        <w:t xml:space="preserve"> individual psychotherapy (45min). The estimated costs are valid for 12 months from the date of the Good Faith Estimate. Estimated costs may be updated with an updated GFE.</w:t>
      </w:r>
    </w:p>
    <w:p w14:paraId="3EFF7CF5" w14:textId="77777777" w:rsidR="00EB2E29" w:rsidRDefault="00EB2E29" w:rsidP="00BB3AD4">
      <w:pPr>
        <w:tabs>
          <w:tab w:val="left" w:pos="2880"/>
          <w:tab w:val="left" w:pos="9360"/>
        </w:tabs>
        <w:rPr>
          <w:sz w:val="24"/>
          <w:szCs w:val="24"/>
        </w:rPr>
      </w:pPr>
    </w:p>
    <w:p w14:paraId="6B1242C7" w14:textId="77777777" w:rsidR="00656804" w:rsidRDefault="00656804" w:rsidP="00BB3AD4">
      <w:pPr>
        <w:tabs>
          <w:tab w:val="left" w:pos="2880"/>
          <w:tab w:val="left" w:pos="9360"/>
        </w:tabs>
        <w:rPr>
          <w:sz w:val="24"/>
          <w:szCs w:val="24"/>
        </w:rPr>
      </w:pPr>
    </w:p>
    <w:p w14:paraId="70E0DA12" w14:textId="701F291E" w:rsidR="00EB2E29" w:rsidRPr="0063701A" w:rsidRDefault="0063701A" w:rsidP="00BB3AD4">
      <w:pPr>
        <w:tabs>
          <w:tab w:val="left" w:pos="2880"/>
          <w:tab w:val="left" w:pos="9360"/>
        </w:tabs>
        <w:rPr>
          <w:sz w:val="24"/>
          <w:szCs w:val="24"/>
          <w:u w:val="single"/>
        </w:rPr>
      </w:pPr>
      <w:r w:rsidRPr="0063701A">
        <w:rPr>
          <w:sz w:val="24"/>
          <w:szCs w:val="24"/>
          <w:u w:val="single"/>
        </w:rPr>
        <w:t>Detailed Provider Estimate</w:t>
      </w:r>
      <w:r w:rsidRPr="0063701A">
        <w:rPr>
          <w:sz w:val="24"/>
          <w:szCs w:val="24"/>
          <w:u w:val="single"/>
        </w:rPr>
        <w:tab/>
      </w:r>
      <w:r w:rsidR="00BB3AD4">
        <w:rPr>
          <w:sz w:val="24"/>
          <w:szCs w:val="24"/>
          <w:u w:val="single"/>
        </w:rPr>
        <w:tab/>
      </w:r>
    </w:p>
    <w:p w14:paraId="1E232707" w14:textId="48506DE6" w:rsidR="0063701A" w:rsidRDefault="0063701A" w:rsidP="00BB3AD4">
      <w:pPr>
        <w:tabs>
          <w:tab w:val="left" w:pos="288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Provider:</w:t>
      </w:r>
      <w:r>
        <w:rPr>
          <w:sz w:val="24"/>
          <w:szCs w:val="24"/>
        </w:rPr>
        <w:tab/>
      </w:r>
    </w:p>
    <w:p w14:paraId="39B535A9" w14:textId="7562641F" w:rsidR="008F2E79" w:rsidRDefault="008F2E79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Provider Type:</w:t>
      </w:r>
      <w:r>
        <w:rPr>
          <w:sz w:val="24"/>
          <w:szCs w:val="24"/>
        </w:rPr>
        <w:tab/>
      </w:r>
    </w:p>
    <w:p w14:paraId="1139D5FB" w14:textId="5AA800E1" w:rsidR="0063701A" w:rsidRDefault="0063701A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</w:p>
    <w:p w14:paraId="30079351" w14:textId="7A36AF3F" w:rsidR="0063701A" w:rsidRDefault="00C76902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</w:p>
    <w:p w14:paraId="049F9B1A" w14:textId="65F6D1A3" w:rsidR="00C76902" w:rsidRDefault="00C76902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</w:p>
    <w:p w14:paraId="79619155" w14:textId="2A7EEAEE" w:rsidR="00C76902" w:rsidRDefault="00C76902" w:rsidP="00B30B3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National Provider ID: </w:t>
      </w:r>
      <w:r w:rsidR="00B30B3D">
        <w:rPr>
          <w:sz w:val="24"/>
          <w:szCs w:val="24"/>
        </w:rPr>
        <w:tab/>
      </w:r>
    </w:p>
    <w:p w14:paraId="5709066E" w14:textId="77777777" w:rsidR="001D6A55" w:rsidRDefault="001D6A55" w:rsidP="00B30B3D">
      <w:pPr>
        <w:tabs>
          <w:tab w:val="left" w:pos="2880"/>
        </w:tabs>
        <w:rPr>
          <w:sz w:val="24"/>
          <w:szCs w:val="24"/>
        </w:rPr>
      </w:pPr>
    </w:p>
    <w:p w14:paraId="1CFE6BED" w14:textId="77777777" w:rsidR="00656804" w:rsidRDefault="00656804" w:rsidP="00B30B3D">
      <w:pPr>
        <w:tabs>
          <w:tab w:val="left" w:pos="2880"/>
        </w:tabs>
        <w:rPr>
          <w:sz w:val="24"/>
          <w:szCs w:val="24"/>
        </w:rPr>
      </w:pPr>
    </w:p>
    <w:p w14:paraId="48C72337" w14:textId="7EB1ED77" w:rsidR="001D6A55" w:rsidRPr="00145859" w:rsidRDefault="001D6A55" w:rsidP="00F625E4">
      <w:pPr>
        <w:tabs>
          <w:tab w:val="left" w:pos="2880"/>
          <w:tab w:val="left" w:pos="9360"/>
        </w:tabs>
        <w:rPr>
          <w:sz w:val="24"/>
          <w:szCs w:val="24"/>
          <w:u w:val="single"/>
        </w:rPr>
      </w:pPr>
      <w:r w:rsidRPr="00145859">
        <w:rPr>
          <w:sz w:val="24"/>
          <w:szCs w:val="24"/>
          <w:u w:val="single"/>
        </w:rPr>
        <w:t>Details of Services and Items</w:t>
      </w:r>
      <w:r w:rsidR="009D492F" w:rsidRPr="00145859">
        <w:rPr>
          <w:sz w:val="24"/>
          <w:szCs w:val="24"/>
          <w:u w:val="single"/>
        </w:rPr>
        <w:t xml:space="preserve"> for Provider</w:t>
      </w:r>
      <w:r w:rsidR="00F625E4" w:rsidRPr="00145859">
        <w:rPr>
          <w:sz w:val="24"/>
          <w:szCs w:val="24"/>
          <w:u w:val="single"/>
        </w:rPr>
        <w:tab/>
      </w:r>
    </w:p>
    <w:p w14:paraId="47709F00" w14:textId="1D8F7611" w:rsidR="00F625E4" w:rsidRDefault="00A65988" w:rsidP="00B30B3D">
      <w:pPr>
        <w:tabs>
          <w:tab w:val="left" w:pos="2880"/>
        </w:tabs>
        <w:rPr>
          <w:sz w:val="24"/>
          <w:szCs w:val="24"/>
        </w:rPr>
      </w:pPr>
      <w:r w:rsidRPr="00145859">
        <w:rPr>
          <w:sz w:val="24"/>
          <w:szCs w:val="24"/>
          <w:u w:val="single"/>
        </w:rPr>
        <w:t>Servic</w:t>
      </w:r>
      <w:r w:rsidR="00BC4F50" w:rsidRPr="00145859">
        <w:rPr>
          <w:sz w:val="24"/>
          <w:szCs w:val="24"/>
          <w:u w:val="single"/>
        </w:rPr>
        <w:t>e</w:t>
      </w:r>
      <w:r w:rsidR="00BC4F50">
        <w:rPr>
          <w:sz w:val="24"/>
          <w:szCs w:val="24"/>
        </w:rPr>
        <w:tab/>
      </w:r>
      <w:r w:rsidR="00BC4F50" w:rsidRPr="00145859">
        <w:rPr>
          <w:sz w:val="24"/>
          <w:szCs w:val="24"/>
          <w:u w:val="single"/>
        </w:rPr>
        <w:t>Dx Code</w:t>
      </w:r>
      <w:r w:rsidR="00BC4F50">
        <w:rPr>
          <w:sz w:val="24"/>
          <w:szCs w:val="24"/>
        </w:rPr>
        <w:tab/>
      </w:r>
      <w:r w:rsidR="00BC4F50" w:rsidRPr="00145859">
        <w:rPr>
          <w:sz w:val="24"/>
          <w:szCs w:val="24"/>
          <w:u w:val="single"/>
        </w:rPr>
        <w:t>Service Code</w:t>
      </w:r>
      <w:r w:rsidR="00BC4F50">
        <w:rPr>
          <w:sz w:val="24"/>
          <w:szCs w:val="24"/>
        </w:rPr>
        <w:tab/>
      </w:r>
      <w:r w:rsidR="00BC4F50" w:rsidRPr="00145859">
        <w:rPr>
          <w:sz w:val="24"/>
          <w:szCs w:val="24"/>
          <w:u w:val="single"/>
        </w:rPr>
        <w:t>Quantity</w:t>
      </w:r>
      <w:r w:rsidR="00BC4F50">
        <w:rPr>
          <w:sz w:val="24"/>
          <w:szCs w:val="24"/>
        </w:rPr>
        <w:tab/>
      </w:r>
      <w:r w:rsidR="00BC4F50" w:rsidRPr="00145859">
        <w:rPr>
          <w:sz w:val="24"/>
          <w:szCs w:val="24"/>
          <w:u w:val="single"/>
        </w:rPr>
        <w:t>Expected Cost</w:t>
      </w:r>
    </w:p>
    <w:p w14:paraId="5D441BE8" w14:textId="0614C16D" w:rsidR="00BC4F50" w:rsidRDefault="0070395D" w:rsidP="00355E6A">
      <w:pPr>
        <w:tabs>
          <w:tab w:val="left" w:pos="2880"/>
          <w:tab w:val="left" w:pos="4320"/>
          <w:tab w:val="left" w:pos="576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Psych Diagnostic Eval</w:t>
      </w:r>
      <w:r w:rsidR="006B4DC8">
        <w:rPr>
          <w:sz w:val="24"/>
          <w:szCs w:val="24"/>
        </w:rPr>
        <w:tab/>
        <w:t>R69</w:t>
      </w:r>
      <w:r>
        <w:rPr>
          <w:sz w:val="24"/>
          <w:szCs w:val="24"/>
        </w:rPr>
        <w:tab/>
        <w:t>90</w:t>
      </w:r>
      <w:r w:rsidR="00355E6A">
        <w:rPr>
          <w:sz w:val="24"/>
          <w:szCs w:val="24"/>
        </w:rPr>
        <w:t>79</w:t>
      </w:r>
      <w:r>
        <w:rPr>
          <w:sz w:val="24"/>
          <w:szCs w:val="24"/>
        </w:rPr>
        <w:t>1</w:t>
      </w:r>
      <w:r w:rsidR="00355E6A">
        <w:rPr>
          <w:sz w:val="24"/>
          <w:szCs w:val="24"/>
        </w:rPr>
        <w:tab/>
        <w:t>1</w:t>
      </w:r>
      <w:r w:rsidR="00355E6A">
        <w:rPr>
          <w:sz w:val="24"/>
          <w:szCs w:val="24"/>
        </w:rPr>
        <w:tab/>
        <w:t>$</w:t>
      </w:r>
      <w:r w:rsidR="00E07D8B">
        <w:rPr>
          <w:sz w:val="24"/>
          <w:szCs w:val="24"/>
        </w:rPr>
        <w:t>[rate]</w:t>
      </w:r>
    </w:p>
    <w:p w14:paraId="4B719E12" w14:textId="1493753E" w:rsidR="00355E6A" w:rsidRDefault="000957A9" w:rsidP="00355E6A">
      <w:pPr>
        <w:tabs>
          <w:tab w:val="left" w:pos="2880"/>
          <w:tab w:val="left" w:pos="4320"/>
          <w:tab w:val="left" w:pos="576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Psychotherapy (45min)</w:t>
      </w:r>
      <w:r>
        <w:rPr>
          <w:sz w:val="24"/>
          <w:szCs w:val="24"/>
        </w:rPr>
        <w:tab/>
        <w:t>R69</w:t>
      </w:r>
      <w:r>
        <w:rPr>
          <w:sz w:val="24"/>
          <w:szCs w:val="24"/>
        </w:rPr>
        <w:tab/>
        <w:t>90834</w:t>
      </w:r>
      <w:r>
        <w:rPr>
          <w:sz w:val="24"/>
          <w:szCs w:val="24"/>
        </w:rPr>
        <w:tab/>
        <w:t>9-51</w:t>
      </w:r>
      <w:r>
        <w:rPr>
          <w:sz w:val="24"/>
          <w:szCs w:val="24"/>
        </w:rPr>
        <w:tab/>
        <w:t>$</w:t>
      </w:r>
      <w:r w:rsidR="00E07D8B">
        <w:rPr>
          <w:sz w:val="24"/>
          <w:szCs w:val="24"/>
        </w:rPr>
        <w:t>[rate x 9]-[rate x 51]</w:t>
      </w:r>
    </w:p>
    <w:p w14:paraId="4C47523F" w14:textId="77777777" w:rsidR="005223BB" w:rsidRDefault="005223BB" w:rsidP="00355E6A">
      <w:pPr>
        <w:tabs>
          <w:tab w:val="left" w:pos="2880"/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14:paraId="139FDF69" w14:textId="77777777" w:rsidR="00656804" w:rsidRDefault="00656804" w:rsidP="00355E6A">
      <w:pPr>
        <w:tabs>
          <w:tab w:val="left" w:pos="2880"/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14:paraId="7A933791" w14:textId="05036B48" w:rsidR="005223BB" w:rsidRPr="00145859" w:rsidRDefault="00145859" w:rsidP="00145859">
      <w:pPr>
        <w:tabs>
          <w:tab w:val="left" w:pos="2880"/>
          <w:tab w:val="left" w:pos="9360"/>
        </w:tabs>
        <w:rPr>
          <w:sz w:val="24"/>
          <w:szCs w:val="24"/>
          <w:u w:val="single"/>
        </w:rPr>
      </w:pPr>
      <w:r w:rsidRPr="00145859">
        <w:rPr>
          <w:sz w:val="24"/>
          <w:szCs w:val="24"/>
          <w:u w:val="single"/>
        </w:rPr>
        <w:t>Total Estimated Cost of Services</w:t>
      </w:r>
      <w:r w:rsidRPr="00145859">
        <w:rPr>
          <w:sz w:val="24"/>
          <w:szCs w:val="24"/>
          <w:u w:val="single"/>
        </w:rPr>
        <w:tab/>
      </w:r>
    </w:p>
    <w:p w14:paraId="21473422" w14:textId="1BB89780" w:rsidR="002A2770" w:rsidRPr="0023587B" w:rsidRDefault="00171A60" w:rsidP="00355E6A">
      <w:pPr>
        <w:tabs>
          <w:tab w:val="left" w:pos="2880"/>
          <w:tab w:val="left" w:pos="4320"/>
          <w:tab w:val="left" w:pos="576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$</w:t>
      </w:r>
      <w:r w:rsidR="00E07D8B">
        <w:rPr>
          <w:sz w:val="24"/>
          <w:szCs w:val="24"/>
        </w:rPr>
        <w:t>[rate x 10 sessions] – [rate x 52 sessions]</w:t>
      </w:r>
    </w:p>
    <w:sectPr w:rsidR="002A2770" w:rsidRPr="0023587B" w:rsidSect="00E93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576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B084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  <w:r>
        <w:separator/>
      </w:r>
    </w:p>
    <w:p w14:paraId="34D28608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</w:endnote>
  <w:endnote w:type="continuationSeparator" w:id="0">
    <w:p w14:paraId="6111F36D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  <w:r>
        <w:continuationSeparator/>
      </w:r>
    </w:p>
    <w:p w14:paraId="08B47CBC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</w:endnote>
  <w:endnote w:type="continuationNotice" w:id="1">
    <w:p w14:paraId="23A0F9A1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  <w:p w14:paraId="71955CD1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C8B4" w14:textId="77777777" w:rsidR="00CF2F9D" w:rsidRDefault="00CF2F9D" w:rsidP="00E918AF">
    <w:pPr>
      <w:pStyle w:val="Footer"/>
      <w:pBdr>
        <w:bottom w:val="single" w:sz="4" w:space="1" w:color="auto"/>
        <w:between w:val="single" w:sz="4" w:space="1" w:color="auto"/>
      </w:pBdr>
    </w:pPr>
  </w:p>
  <w:p w14:paraId="0889902B" w14:textId="77777777" w:rsidR="00BF5460" w:rsidRDefault="00BF5460" w:rsidP="00E918AF">
    <w:pPr>
      <w:pBdr>
        <w:bottom w:val="single" w:sz="4" w:space="1" w:color="auto"/>
        <w:between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9058" w14:textId="77777777" w:rsidR="00A15A3C" w:rsidRDefault="00A15A3C" w:rsidP="00CF2F9D">
    <w:pPr>
      <w:pStyle w:val="BodyText"/>
      <w:widowControl w:val="0"/>
      <w:pBdr>
        <w:bottom w:val="none" w:sz="0" w:space="0" w:color="auto"/>
        <w:between w:val="single" w:sz="4" w:space="1" w:color="auto"/>
      </w:pBdr>
      <w:rPr>
        <w:b/>
        <w:bCs/>
        <w:color w:val="333333"/>
        <w:sz w:val="12"/>
        <w:szCs w:val="12"/>
      </w:rPr>
    </w:pPr>
  </w:p>
  <w:p w14:paraId="464349B3" w14:textId="073855DD" w:rsidR="00A15A3C" w:rsidRPr="00CF2F9D" w:rsidRDefault="00A15A3C" w:rsidP="00CF2F9D">
    <w:pPr>
      <w:pStyle w:val="BodyText"/>
      <w:widowControl w:val="0"/>
      <w:pBdr>
        <w:bottom w:val="none" w:sz="0" w:space="0" w:color="auto"/>
        <w:between w:val="single" w:sz="4" w:space="1" w:color="auto"/>
      </w:pBdr>
      <w:jc w:val="center"/>
      <w:rPr>
        <w:rFonts w:ascii="Garamond" w:hAnsi="Garamond"/>
        <w:color w:val="333333"/>
        <w:sz w:val="20"/>
        <w:szCs w:val="20"/>
      </w:rPr>
    </w:pPr>
    <w:r w:rsidRPr="00CF2F9D">
      <w:rPr>
        <w:rFonts w:ascii="Garamond" w:hAnsi="Garamond"/>
        <w:b/>
        <w:bCs/>
        <w:color w:val="333333"/>
        <w:sz w:val="20"/>
        <w:szCs w:val="20"/>
      </w:rPr>
      <w:t xml:space="preserve">P </w:t>
    </w:r>
    <w:r w:rsidR="00BB36DA">
      <w:rPr>
        <w:rFonts w:ascii="Garamond" w:hAnsi="Garamond"/>
        <w:color w:val="333333"/>
        <w:sz w:val="20"/>
        <w:szCs w:val="20"/>
      </w:rPr>
      <w:t xml:space="preserve">[PROVIDER PHONE]    </w:t>
    </w:r>
    <w:r w:rsidRPr="00CF2F9D">
      <w:rPr>
        <w:rFonts w:ascii="Garamond" w:hAnsi="Garamond"/>
        <w:b/>
        <w:bCs/>
        <w:color w:val="333333"/>
        <w:sz w:val="20"/>
        <w:szCs w:val="20"/>
      </w:rPr>
      <w:t xml:space="preserve">E </w:t>
    </w:r>
    <w:r w:rsidR="00BB36DA">
      <w:rPr>
        <w:rFonts w:ascii="Garamond" w:hAnsi="Garamond"/>
        <w:color w:val="333333"/>
        <w:sz w:val="20"/>
        <w:szCs w:val="20"/>
      </w:rPr>
      <w:t>[PROVIDER EMAIL]</w:t>
    </w:r>
    <w:r w:rsidRPr="00CF2F9D">
      <w:rPr>
        <w:rFonts w:ascii="Garamond" w:hAnsi="Garamond"/>
        <w:color w:val="333333"/>
        <w:sz w:val="20"/>
        <w:szCs w:val="20"/>
      </w:rPr>
      <w:t xml:space="preserve">    </w:t>
    </w:r>
    <w:r w:rsidRPr="00CF2F9D">
      <w:rPr>
        <w:rFonts w:ascii="Garamond" w:hAnsi="Garamond"/>
        <w:b/>
        <w:bCs/>
        <w:color w:val="333333"/>
        <w:sz w:val="20"/>
        <w:szCs w:val="20"/>
      </w:rPr>
      <w:t xml:space="preserve">W </w:t>
    </w:r>
    <w:r w:rsidR="00BB36DA">
      <w:rPr>
        <w:rFonts w:ascii="Garamond" w:hAnsi="Garamond"/>
        <w:bCs/>
        <w:color w:val="333333"/>
        <w:sz w:val="20"/>
        <w:szCs w:val="20"/>
      </w:rPr>
      <w:t>[PROVIDER WEBSITE]</w:t>
    </w:r>
  </w:p>
  <w:p w14:paraId="067132CE" w14:textId="77777777" w:rsidR="00BF5460" w:rsidRDefault="00BF5460" w:rsidP="00CF2F9D">
    <w:pPr>
      <w:pBdr>
        <w:bottom w:val="none" w:sz="0" w:space="0" w:color="auto"/>
        <w:between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EDEE" w14:textId="77777777" w:rsidR="00CF2F9D" w:rsidRDefault="00CF2F9D" w:rsidP="00CF2F9D">
    <w:pPr>
      <w:pStyle w:val="Footer"/>
      <w:pBdr>
        <w:bottom w:val="none" w:sz="0" w:space="0" w:color="auto"/>
        <w:between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3AB2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  <w:r>
        <w:separator/>
      </w:r>
    </w:p>
    <w:p w14:paraId="70CC9D98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</w:footnote>
  <w:footnote w:type="continuationSeparator" w:id="0">
    <w:p w14:paraId="0B02A7E1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  <w:r>
        <w:continuationSeparator/>
      </w:r>
    </w:p>
    <w:p w14:paraId="7FEF0BB8" w14:textId="77777777" w:rsidR="00527856" w:rsidRDefault="00527856" w:rsidP="00CF2F9D">
      <w:pPr>
        <w:pBdr>
          <w:bottom w:val="none" w:sz="0" w:space="0" w:color="auto"/>
          <w:between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EDF2" w14:textId="77777777" w:rsidR="00CF2F9D" w:rsidRDefault="00CF2F9D" w:rsidP="00CF2F9D">
    <w:pPr>
      <w:pStyle w:val="Header"/>
      <w:pBdr>
        <w:bottom w:val="none" w:sz="0" w:space="0" w:color="auto"/>
        <w:between w:val="single" w:sz="4" w:space="1" w:color="auto"/>
      </w:pBdr>
    </w:pPr>
  </w:p>
  <w:p w14:paraId="2F9D68CC" w14:textId="77777777" w:rsidR="00BF5460" w:rsidRDefault="00BF5460" w:rsidP="00CF2F9D">
    <w:pPr>
      <w:pBdr>
        <w:bottom w:val="none" w:sz="0" w:space="0" w:color="auto"/>
        <w:between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886D" w14:textId="0CD5B054" w:rsidR="64107AB0" w:rsidRPr="00861C33" w:rsidRDefault="00BB36DA" w:rsidP="00E918AF">
    <w:pPr>
      <w:pStyle w:val="Header"/>
      <w:pBdr>
        <w:bottom w:val="single" w:sz="4" w:space="1" w:color="auto"/>
        <w:between w:val="single" w:sz="4" w:space="1" w:color="auto"/>
      </w:pBdr>
      <w:rPr>
        <w:rFonts w:ascii="Garamond" w:hAnsi="Garamond"/>
        <w:noProof/>
        <w:sz w:val="32"/>
        <w:szCs w:val="28"/>
      </w:rPr>
    </w:pPr>
    <w:r>
      <w:rPr>
        <w:rFonts w:ascii="Garamond" w:hAnsi="Garamond"/>
        <w:noProof/>
        <w:sz w:val="32"/>
        <w:szCs w:val="28"/>
      </w:rPr>
      <w:t>[PROVIDER HEADING]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B555" w14:textId="77777777" w:rsidR="00CF2F9D" w:rsidRDefault="00CF2F9D" w:rsidP="00CF2F9D">
    <w:pPr>
      <w:pStyle w:val="Header"/>
      <w:pBdr>
        <w:bottom w:val="none" w:sz="0" w:space="0" w:color="auto"/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FC0"/>
    <w:multiLevelType w:val="hybridMultilevel"/>
    <w:tmpl w:val="7A3CB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5AB6"/>
    <w:multiLevelType w:val="hybridMultilevel"/>
    <w:tmpl w:val="4E1A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539E"/>
    <w:multiLevelType w:val="hybridMultilevel"/>
    <w:tmpl w:val="1CA44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66087"/>
    <w:multiLevelType w:val="hybridMultilevel"/>
    <w:tmpl w:val="0C12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A4E"/>
    <w:multiLevelType w:val="hybridMultilevel"/>
    <w:tmpl w:val="A44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38D76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8CBD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84E3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C3BC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A083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ACC2D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AC5E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034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75806F5"/>
    <w:multiLevelType w:val="hybridMultilevel"/>
    <w:tmpl w:val="105C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7CA"/>
    <w:multiLevelType w:val="hybridMultilevel"/>
    <w:tmpl w:val="A89E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A3EF7"/>
    <w:multiLevelType w:val="hybridMultilevel"/>
    <w:tmpl w:val="9D5A1A6E"/>
    <w:numStyleLink w:val="ImportedStyle1"/>
  </w:abstractNum>
  <w:abstractNum w:abstractNumId="8" w15:restartNumberingAfterBreak="0">
    <w:nsid w:val="768F178A"/>
    <w:multiLevelType w:val="hybridMultilevel"/>
    <w:tmpl w:val="9D5A1A6E"/>
    <w:styleLink w:val="ImportedStyle1"/>
    <w:lvl w:ilvl="0" w:tplc="3F7272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4EC3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3CD12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E32D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834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78DE2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AC8E7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123D4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A00A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02"/>
    <w:rsid w:val="0006294D"/>
    <w:rsid w:val="000957A9"/>
    <w:rsid w:val="00096A2A"/>
    <w:rsid w:val="000A0594"/>
    <w:rsid w:val="000A58DB"/>
    <w:rsid w:val="000A6E54"/>
    <w:rsid w:val="000B0A8E"/>
    <w:rsid w:val="000B1A80"/>
    <w:rsid w:val="000D7AB3"/>
    <w:rsid w:val="001337C8"/>
    <w:rsid w:val="00145859"/>
    <w:rsid w:val="00171A60"/>
    <w:rsid w:val="001C6550"/>
    <w:rsid w:val="001C6F4F"/>
    <w:rsid w:val="001D6A55"/>
    <w:rsid w:val="001F3B4A"/>
    <w:rsid w:val="0023587B"/>
    <w:rsid w:val="00252F50"/>
    <w:rsid w:val="002743E3"/>
    <w:rsid w:val="002A2770"/>
    <w:rsid w:val="002A3E48"/>
    <w:rsid w:val="002B22D3"/>
    <w:rsid w:val="002B5319"/>
    <w:rsid w:val="002D275E"/>
    <w:rsid w:val="002E145F"/>
    <w:rsid w:val="002F2192"/>
    <w:rsid w:val="003445EA"/>
    <w:rsid w:val="00355E6A"/>
    <w:rsid w:val="003628FA"/>
    <w:rsid w:val="00373EB9"/>
    <w:rsid w:val="0039346E"/>
    <w:rsid w:val="003A0887"/>
    <w:rsid w:val="003C2654"/>
    <w:rsid w:val="003C62B7"/>
    <w:rsid w:val="003C6377"/>
    <w:rsid w:val="003C6D77"/>
    <w:rsid w:val="003E286B"/>
    <w:rsid w:val="003E2ACE"/>
    <w:rsid w:val="00403310"/>
    <w:rsid w:val="00462997"/>
    <w:rsid w:val="00485809"/>
    <w:rsid w:val="004A4BE5"/>
    <w:rsid w:val="004B4148"/>
    <w:rsid w:val="0050544E"/>
    <w:rsid w:val="005223BB"/>
    <w:rsid w:val="00524345"/>
    <w:rsid w:val="00527856"/>
    <w:rsid w:val="00585BB2"/>
    <w:rsid w:val="00587E9D"/>
    <w:rsid w:val="00594424"/>
    <w:rsid w:val="00595DE7"/>
    <w:rsid w:val="005C1A41"/>
    <w:rsid w:val="00612AAE"/>
    <w:rsid w:val="00613825"/>
    <w:rsid w:val="0063701A"/>
    <w:rsid w:val="0064163D"/>
    <w:rsid w:val="00656804"/>
    <w:rsid w:val="00696300"/>
    <w:rsid w:val="006A0A58"/>
    <w:rsid w:val="006B4023"/>
    <w:rsid w:val="006B4DC8"/>
    <w:rsid w:val="006D61CA"/>
    <w:rsid w:val="0070395D"/>
    <w:rsid w:val="00733A3F"/>
    <w:rsid w:val="00761770"/>
    <w:rsid w:val="007F1E56"/>
    <w:rsid w:val="007F2B93"/>
    <w:rsid w:val="00803288"/>
    <w:rsid w:val="00815309"/>
    <w:rsid w:val="00816BB0"/>
    <w:rsid w:val="00856AD0"/>
    <w:rsid w:val="00861C33"/>
    <w:rsid w:val="00862D5A"/>
    <w:rsid w:val="00874D8F"/>
    <w:rsid w:val="0088597B"/>
    <w:rsid w:val="008A6A12"/>
    <w:rsid w:val="008A74C7"/>
    <w:rsid w:val="008F2E79"/>
    <w:rsid w:val="00903D8F"/>
    <w:rsid w:val="00904CB2"/>
    <w:rsid w:val="00927659"/>
    <w:rsid w:val="0094336D"/>
    <w:rsid w:val="0094504C"/>
    <w:rsid w:val="009D422D"/>
    <w:rsid w:val="009D492F"/>
    <w:rsid w:val="00A15A3C"/>
    <w:rsid w:val="00A21B02"/>
    <w:rsid w:val="00A45858"/>
    <w:rsid w:val="00A62F72"/>
    <w:rsid w:val="00A65988"/>
    <w:rsid w:val="00A77B74"/>
    <w:rsid w:val="00A94C34"/>
    <w:rsid w:val="00AF7B58"/>
    <w:rsid w:val="00B0634A"/>
    <w:rsid w:val="00B30B3D"/>
    <w:rsid w:val="00B820C0"/>
    <w:rsid w:val="00B91D32"/>
    <w:rsid w:val="00BB282E"/>
    <w:rsid w:val="00BB36DA"/>
    <w:rsid w:val="00BB3AD4"/>
    <w:rsid w:val="00BC4F50"/>
    <w:rsid w:val="00BF5460"/>
    <w:rsid w:val="00C11CC6"/>
    <w:rsid w:val="00C56E3D"/>
    <w:rsid w:val="00C667AA"/>
    <w:rsid w:val="00C76902"/>
    <w:rsid w:val="00C832FB"/>
    <w:rsid w:val="00CF2F9D"/>
    <w:rsid w:val="00D05488"/>
    <w:rsid w:val="00D34CF2"/>
    <w:rsid w:val="00D372AD"/>
    <w:rsid w:val="00D414EB"/>
    <w:rsid w:val="00D63B94"/>
    <w:rsid w:val="00D63D47"/>
    <w:rsid w:val="00DE1872"/>
    <w:rsid w:val="00DE5E28"/>
    <w:rsid w:val="00E067F9"/>
    <w:rsid w:val="00E07D8B"/>
    <w:rsid w:val="00E3456B"/>
    <w:rsid w:val="00E5713D"/>
    <w:rsid w:val="00E65DF5"/>
    <w:rsid w:val="00E70136"/>
    <w:rsid w:val="00E758C8"/>
    <w:rsid w:val="00E8315A"/>
    <w:rsid w:val="00E85619"/>
    <w:rsid w:val="00E85A16"/>
    <w:rsid w:val="00E918AF"/>
    <w:rsid w:val="00E935F3"/>
    <w:rsid w:val="00EB2E29"/>
    <w:rsid w:val="00F17328"/>
    <w:rsid w:val="00F30462"/>
    <w:rsid w:val="00F625E4"/>
    <w:rsid w:val="00F656E9"/>
    <w:rsid w:val="00F76870"/>
    <w:rsid w:val="00FB50ED"/>
    <w:rsid w:val="00FC5702"/>
    <w:rsid w:val="00FD7C5A"/>
    <w:rsid w:val="00FF6804"/>
    <w:rsid w:val="0A6886DE"/>
    <w:rsid w:val="284CFF2C"/>
    <w:rsid w:val="59EE58C0"/>
    <w:rsid w:val="641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3276E"/>
  <w15:docId w15:val="{E73CF3FC-8D4F-43E8-AB61-ACB7CBA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keepNext/>
      <w:jc w:val="both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Heading3">
    <w:name w:val="heading 3"/>
    <w:next w:val="Normal"/>
    <w:pPr>
      <w:keepNext/>
      <w:spacing w:line="360" w:lineRule="auto"/>
      <w:jc w:val="center"/>
      <w:outlineLvl w:val="2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u w:color="000000"/>
    </w:rPr>
  </w:style>
  <w:style w:type="paragraph" w:styleId="EndnoteText">
    <w:name w:val="endnote text"/>
    <w:rPr>
      <w:rFonts w:eastAsia="Times New Roman"/>
      <w:color w:val="000000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B2"/>
    <w:rPr>
      <w:rFonts w:ascii="Tahoma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3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E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E48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48"/>
    <w:rPr>
      <w:rFonts w:cs="Arial Unicode MS"/>
      <w:b/>
      <w:bCs/>
      <w:color w:val="000000"/>
      <w:u w:color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C7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Reeves</dc:creator>
  <cp:lastModifiedBy>Jon Reeves</cp:lastModifiedBy>
  <cp:revision>6</cp:revision>
  <cp:lastPrinted>2020-02-13T22:52:00Z</cp:lastPrinted>
  <dcterms:created xsi:type="dcterms:W3CDTF">2022-02-21T17:59:00Z</dcterms:created>
  <dcterms:modified xsi:type="dcterms:W3CDTF">2022-02-21T18:03:00Z</dcterms:modified>
</cp:coreProperties>
</file>